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37082B30" w:rsidR="00B41BE8" w:rsidRDefault="00DD3CEF" w:rsidP="00161390">
      <w:pPr>
        <w:spacing w:after="0"/>
        <w:rPr>
          <w:b/>
          <w:noProof/>
          <w:sz w:val="24"/>
          <w:szCs w:val="24"/>
        </w:rPr>
      </w:pPr>
      <w:r>
        <w:rPr>
          <w:b/>
          <w:noProof/>
          <w:sz w:val="24"/>
          <w:szCs w:val="24"/>
        </w:rPr>
        <w:t>January 15</w:t>
      </w:r>
      <w:r w:rsidR="00161390" w:rsidRPr="00161390">
        <w:rPr>
          <w:b/>
          <w:noProof/>
          <w:sz w:val="24"/>
          <w:szCs w:val="24"/>
        </w:rPr>
        <w:t>, 201</w:t>
      </w:r>
      <w:r>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79D4A188" w:rsidR="00161390" w:rsidRPr="007E0C85" w:rsidRDefault="00161390">
      <w:pPr>
        <w:rPr>
          <w:rFonts w:ascii="Arial" w:hAnsi="Arial" w:cs="Arial"/>
          <w:b/>
          <w:sz w:val="24"/>
          <w:szCs w:val="24"/>
        </w:rPr>
      </w:pPr>
      <w:r>
        <w:rPr>
          <w:rFonts w:ascii="Arial" w:hAnsi="Arial" w:cs="Arial"/>
          <w:b/>
          <w:sz w:val="24"/>
          <w:szCs w:val="24"/>
        </w:rPr>
        <w:t>Item:</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CB2A55">
        <w:rPr>
          <w:rFonts w:ascii="Arial" w:hAnsi="Arial" w:cs="Arial"/>
          <w:b/>
          <w:sz w:val="24"/>
          <w:szCs w:val="24"/>
        </w:rPr>
        <w:t>14</w:t>
      </w:r>
    </w:p>
    <w:p w14:paraId="7C637BEC" w14:textId="573C7389"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3A0C57">
        <w:rPr>
          <w:rFonts w:ascii="Arial" w:hAnsi="Arial" w:cs="Arial"/>
          <w:b/>
          <w:sz w:val="24"/>
          <w:szCs w:val="24"/>
        </w:rPr>
        <w:t>City Manager</w:t>
      </w:r>
    </w:p>
    <w:p w14:paraId="67E964BC" w14:textId="45293CEA"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p>
    <w:p w14:paraId="0F95FF14" w14:textId="3576BDE9"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DD3CEF">
        <w:rPr>
          <w:rFonts w:ascii="Arial" w:hAnsi="Arial" w:cs="Arial"/>
          <w:b/>
          <w:sz w:val="24"/>
          <w:szCs w:val="24"/>
        </w:rPr>
        <w:t xml:space="preserve">No / </w:t>
      </w:r>
      <w:r w:rsidR="00CB2A55">
        <w:rPr>
          <w:rFonts w:ascii="Arial" w:hAnsi="Arial" w:cs="Arial"/>
          <w:b/>
          <w:sz w:val="24"/>
          <w:szCs w:val="24"/>
        </w:rPr>
        <w:t>Large Impact</w:t>
      </w:r>
    </w:p>
    <w:p w14:paraId="08675CF0" w14:textId="487E2F4F"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r>
      <w:r w:rsidR="00AD4912">
        <w:rPr>
          <w:rFonts w:ascii="Arial" w:hAnsi="Arial" w:cs="Arial"/>
          <w:b/>
          <w:sz w:val="24"/>
          <w:szCs w:val="24"/>
        </w:rPr>
        <w:t>No</w:t>
      </w:r>
      <w:bookmarkStart w:id="0" w:name="_GoBack"/>
      <w:bookmarkEnd w:id="0"/>
    </w:p>
    <w:p w14:paraId="4421F4F6" w14:textId="65BF5E20" w:rsidR="005E5B85" w:rsidRDefault="005E5B85" w:rsidP="00CA4695">
      <w:pPr>
        <w:spacing w:after="0" w:line="240" w:lineRule="auto"/>
        <w:rPr>
          <w:rFonts w:ascii="Arial" w:hAnsi="Arial" w:cs="Arial"/>
          <w:b/>
          <w:sz w:val="24"/>
          <w:szCs w:val="24"/>
        </w:rPr>
      </w:pPr>
    </w:p>
    <w:p w14:paraId="798AECE1" w14:textId="44A553F6"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4E4634">
        <w:rPr>
          <w:rFonts w:ascii="Arial" w:hAnsi="Arial" w:cs="Arial"/>
          <w:b/>
          <w:sz w:val="24"/>
          <w:szCs w:val="24"/>
        </w:rPr>
        <w:t>N/A</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6EA4641E" w14:textId="65A96412" w:rsidR="00651470" w:rsidRDefault="00651470" w:rsidP="007206C2">
      <w:pPr>
        <w:jc w:val="both"/>
        <w:rPr>
          <w:rFonts w:ascii="Arial" w:hAnsi="Arial" w:cs="Arial"/>
          <w:sz w:val="24"/>
          <w:szCs w:val="24"/>
        </w:rPr>
      </w:pPr>
    </w:p>
    <w:p w14:paraId="2E70E998" w14:textId="45620197" w:rsidR="00161390" w:rsidRPr="003A0C57" w:rsidRDefault="00161390" w:rsidP="007206C2">
      <w:pPr>
        <w:jc w:val="both"/>
        <w:rPr>
          <w:rFonts w:ascii="Arial" w:hAnsi="Arial" w:cs="Arial"/>
          <w:b/>
          <w:sz w:val="20"/>
          <w:szCs w:val="20"/>
        </w:rPr>
      </w:pPr>
      <w:r w:rsidRPr="003A0C57">
        <w:rPr>
          <w:rFonts w:ascii="Arial" w:hAnsi="Arial" w:cs="Arial"/>
          <w:b/>
          <w:sz w:val="20"/>
          <w:szCs w:val="20"/>
        </w:rPr>
        <w:t>Item:</w:t>
      </w:r>
    </w:p>
    <w:p w14:paraId="11815419" w14:textId="30327E85" w:rsidR="00B10192" w:rsidRDefault="00CB2A55" w:rsidP="00002B25">
      <w:pPr>
        <w:spacing w:after="0" w:line="240" w:lineRule="auto"/>
        <w:jc w:val="both"/>
        <w:rPr>
          <w:rFonts w:ascii="Arial" w:hAnsi="Arial" w:cs="Arial"/>
          <w:sz w:val="20"/>
          <w:szCs w:val="20"/>
        </w:rPr>
      </w:pPr>
      <w:r w:rsidRPr="00CB2A55">
        <w:rPr>
          <w:rFonts w:ascii="Arial" w:hAnsi="Arial" w:cs="Arial"/>
          <w:sz w:val="20"/>
          <w:szCs w:val="20"/>
        </w:rPr>
        <w:t>Discussion of Replacing the Pumps at the Water Plant Clear Well.</w:t>
      </w:r>
    </w:p>
    <w:p w14:paraId="1C2C8C23" w14:textId="77777777" w:rsidR="00CB2A55" w:rsidRPr="00002B25" w:rsidRDefault="00CB2A55" w:rsidP="00002B25">
      <w:pPr>
        <w:spacing w:after="0" w:line="240" w:lineRule="auto"/>
        <w:jc w:val="both"/>
        <w:rPr>
          <w:rFonts w:ascii="Arial" w:hAnsi="Arial" w:cs="Arial"/>
          <w:sz w:val="20"/>
          <w:szCs w:val="20"/>
        </w:rPr>
      </w:pPr>
    </w:p>
    <w:p w14:paraId="734F24FD" w14:textId="1187D16C" w:rsidR="00161390" w:rsidRPr="00AE2937"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760F0162" w14:textId="62DAB30E" w:rsidR="005E5B85" w:rsidRDefault="00B10192" w:rsidP="005E5B85">
      <w:pPr>
        <w:jc w:val="both"/>
        <w:rPr>
          <w:rFonts w:ascii="Arial" w:hAnsi="Arial" w:cs="Arial"/>
          <w:sz w:val="20"/>
          <w:szCs w:val="20"/>
        </w:rPr>
      </w:pPr>
      <w:r>
        <w:rPr>
          <w:rFonts w:ascii="Arial" w:hAnsi="Arial" w:cs="Arial"/>
          <w:sz w:val="20"/>
          <w:szCs w:val="20"/>
        </w:rPr>
        <w:t xml:space="preserve">The City does not </w:t>
      </w:r>
      <w:r w:rsidR="00CB2A55">
        <w:rPr>
          <w:rFonts w:ascii="Arial" w:hAnsi="Arial" w:cs="Arial"/>
          <w:sz w:val="20"/>
          <w:szCs w:val="20"/>
        </w:rPr>
        <w:t xml:space="preserve">have the capacity to pump water into the new ground storage tanks at the required rate. This has been brought up before in the City Manager report. It is an issue which requires addressing more quickly than waiting for the next budget year. While not exactly an emergency, it is a pressing issue for the following reasons: (not </w:t>
      </w:r>
      <w:proofErr w:type="gramStart"/>
      <w:r w:rsidR="00CB2A55">
        <w:rPr>
          <w:rFonts w:ascii="Arial" w:hAnsi="Arial" w:cs="Arial"/>
          <w:sz w:val="20"/>
          <w:szCs w:val="20"/>
        </w:rPr>
        <w:t>an</w:t>
      </w:r>
      <w:proofErr w:type="gramEnd"/>
      <w:r w:rsidR="00CB2A55">
        <w:rPr>
          <w:rFonts w:ascii="Arial" w:hAnsi="Arial" w:cs="Arial"/>
          <w:sz w:val="20"/>
          <w:szCs w:val="20"/>
        </w:rPr>
        <w:t xml:space="preserve"> necessarily an exhaustive list)</w:t>
      </w:r>
    </w:p>
    <w:p w14:paraId="7B14193E" w14:textId="62772B79" w:rsidR="00CB2A55" w:rsidRDefault="000F4B8D" w:rsidP="00CB2A55">
      <w:pPr>
        <w:pStyle w:val="ListParagraph"/>
        <w:numPr>
          <w:ilvl w:val="0"/>
          <w:numId w:val="3"/>
        </w:numPr>
        <w:jc w:val="both"/>
        <w:rPr>
          <w:rFonts w:ascii="Arial" w:hAnsi="Arial" w:cs="Arial"/>
          <w:sz w:val="20"/>
          <w:szCs w:val="20"/>
        </w:rPr>
      </w:pPr>
      <w:r>
        <w:rPr>
          <w:rFonts w:ascii="Arial" w:hAnsi="Arial" w:cs="Arial"/>
          <w:sz w:val="20"/>
          <w:szCs w:val="20"/>
        </w:rPr>
        <w:t xml:space="preserve">We are unable to pump water from the plant to the storage tanks as fast as we can process it. </w:t>
      </w:r>
      <w:r w:rsidR="008D3907">
        <w:rPr>
          <w:rFonts w:ascii="Arial" w:hAnsi="Arial" w:cs="Arial"/>
          <w:sz w:val="20"/>
          <w:szCs w:val="20"/>
        </w:rPr>
        <w:t>Therefore,</w:t>
      </w:r>
      <w:r>
        <w:rPr>
          <w:rFonts w:ascii="Arial" w:hAnsi="Arial" w:cs="Arial"/>
          <w:sz w:val="20"/>
          <w:szCs w:val="20"/>
        </w:rPr>
        <w:t xml:space="preserve"> we can never run the plant at maximum output or even find an optimum run rate.</w:t>
      </w:r>
      <w:r w:rsidR="008D3907">
        <w:rPr>
          <w:rFonts w:ascii="Arial" w:hAnsi="Arial" w:cs="Arial"/>
          <w:sz w:val="20"/>
          <w:szCs w:val="20"/>
        </w:rPr>
        <w:t xml:space="preserve"> This causes treatment issues and added expense in operations for chemicals and overtime on issues.</w:t>
      </w:r>
    </w:p>
    <w:p w14:paraId="6A8D8E7F" w14:textId="2A17DDD5" w:rsidR="000F4B8D" w:rsidRDefault="000F4B8D" w:rsidP="00CB2A55">
      <w:pPr>
        <w:pStyle w:val="ListParagraph"/>
        <w:numPr>
          <w:ilvl w:val="0"/>
          <w:numId w:val="3"/>
        </w:numPr>
        <w:jc w:val="both"/>
        <w:rPr>
          <w:rFonts w:ascii="Arial" w:hAnsi="Arial" w:cs="Arial"/>
          <w:sz w:val="20"/>
          <w:szCs w:val="20"/>
        </w:rPr>
      </w:pPr>
      <w:r>
        <w:rPr>
          <w:rFonts w:ascii="Arial" w:hAnsi="Arial" w:cs="Arial"/>
          <w:sz w:val="20"/>
          <w:szCs w:val="20"/>
        </w:rPr>
        <w:t>We can not address the plant control system upgrade while this issue remains.</w:t>
      </w:r>
    </w:p>
    <w:p w14:paraId="70A60EF7" w14:textId="6ECD4C78" w:rsidR="000F4B8D" w:rsidRDefault="000F4B8D" w:rsidP="00CB2A55">
      <w:pPr>
        <w:pStyle w:val="ListParagraph"/>
        <w:numPr>
          <w:ilvl w:val="0"/>
          <w:numId w:val="3"/>
        </w:numPr>
        <w:jc w:val="both"/>
        <w:rPr>
          <w:rFonts w:ascii="Arial" w:hAnsi="Arial" w:cs="Arial"/>
          <w:sz w:val="20"/>
          <w:szCs w:val="20"/>
        </w:rPr>
      </w:pPr>
      <w:r>
        <w:rPr>
          <w:rFonts w:ascii="Arial" w:hAnsi="Arial" w:cs="Arial"/>
          <w:sz w:val="20"/>
          <w:szCs w:val="20"/>
        </w:rPr>
        <w:t>Our supply of water to town can not be sustained in times of high usage. This will definitely be a failure point in warm weather or in the event of a major fire or large water main failure.</w:t>
      </w:r>
    </w:p>
    <w:p w14:paraId="1071D73F" w14:textId="7E9535AE" w:rsidR="000F4B8D" w:rsidRDefault="000F4B8D" w:rsidP="00CB2A55">
      <w:pPr>
        <w:pStyle w:val="ListParagraph"/>
        <w:numPr>
          <w:ilvl w:val="0"/>
          <w:numId w:val="3"/>
        </w:numPr>
        <w:jc w:val="both"/>
        <w:rPr>
          <w:rFonts w:ascii="Arial" w:hAnsi="Arial" w:cs="Arial"/>
          <w:sz w:val="20"/>
          <w:szCs w:val="20"/>
        </w:rPr>
      </w:pPr>
      <w:r>
        <w:rPr>
          <w:rFonts w:ascii="Arial" w:hAnsi="Arial" w:cs="Arial"/>
          <w:sz w:val="20"/>
          <w:szCs w:val="20"/>
        </w:rPr>
        <w:t>We are not in compliance with TCEQ minimum pump capacity</w:t>
      </w:r>
      <w:r w:rsidR="008D3907">
        <w:rPr>
          <w:rFonts w:ascii="Arial" w:hAnsi="Arial" w:cs="Arial"/>
          <w:sz w:val="20"/>
          <w:szCs w:val="20"/>
        </w:rPr>
        <w:t xml:space="preserve">. </w:t>
      </w:r>
    </w:p>
    <w:p w14:paraId="3D394F05" w14:textId="7CDD4389" w:rsidR="008D3907" w:rsidRPr="008D3907" w:rsidRDefault="008D3907" w:rsidP="008D3907">
      <w:pPr>
        <w:jc w:val="both"/>
        <w:rPr>
          <w:rFonts w:ascii="Arial" w:hAnsi="Arial" w:cs="Arial"/>
          <w:sz w:val="20"/>
          <w:szCs w:val="20"/>
        </w:rPr>
      </w:pPr>
      <w:r>
        <w:rPr>
          <w:rFonts w:ascii="Arial" w:hAnsi="Arial" w:cs="Arial"/>
          <w:sz w:val="20"/>
          <w:szCs w:val="20"/>
        </w:rPr>
        <w:t>The replacement cost for both pumps will fall between $35 &amp; $50K, and we should have precise quotes in time for approval at the February meeting. To meet the cost there are monies available elsewhere in the budget we can repurpose, however those amounts are part of a delayed funding caused by the Federal partial Shutdown.</w:t>
      </w:r>
    </w:p>
    <w:p w14:paraId="0A00606E" w14:textId="77777777" w:rsidR="008D3907" w:rsidRPr="00CB2A55" w:rsidRDefault="008D3907" w:rsidP="008D3907">
      <w:pPr>
        <w:pStyle w:val="ListParagraph"/>
        <w:jc w:val="both"/>
        <w:rPr>
          <w:rFonts w:ascii="Arial" w:hAnsi="Arial" w:cs="Arial"/>
          <w:sz w:val="20"/>
          <w:szCs w:val="20"/>
        </w:rPr>
      </w:pPr>
    </w:p>
    <w:p w14:paraId="10E4D8C3" w14:textId="6A109706" w:rsidR="005E5B85" w:rsidRPr="00AE2937" w:rsidRDefault="005E5B85" w:rsidP="005E5B85">
      <w:pPr>
        <w:jc w:val="both"/>
        <w:rPr>
          <w:rFonts w:ascii="Arial" w:hAnsi="Arial" w:cs="Arial"/>
          <w:b/>
          <w:sz w:val="20"/>
          <w:szCs w:val="20"/>
        </w:rPr>
      </w:pPr>
      <w:r w:rsidRPr="00AE2937">
        <w:rPr>
          <w:rFonts w:ascii="Arial" w:hAnsi="Arial" w:cs="Arial"/>
          <w:b/>
          <w:sz w:val="20"/>
          <w:szCs w:val="20"/>
        </w:rPr>
        <w:t>Recommended Motions:</w:t>
      </w:r>
    </w:p>
    <w:p w14:paraId="6052A9E4" w14:textId="2ADD2FBF" w:rsidR="00CD6744" w:rsidRPr="005E5B85" w:rsidRDefault="00CB2A55" w:rsidP="00CD6744">
      <w:pPr>
        <w:jc w:val="both"/>
        <w:rPr>
          <w:rFonts w:ascii="Arial" w:hAnsi="Arial" w:cs="Arial"/>
          <w:sz w:val="20"/>
          <w:szCs w:val="20"/>
        </w:rPr>
      </w:pPr>
      <w:r>
        <w:rPr>
          <w:rFonts w:ascii="Arial" w:hAnsi="Arial" w:cs="Arial"/>
          <w:sz w:val="20"/>
          <w:szCs w:val="20"/>
        </w:rPr>
        <w:t>Tabled for subsequent meeting.</w:t>
      </w:r>
    </w:p>
    <w:p w14:paraId="3B484C3F" w14:textId="6F80DF07" w:rsidR="00DD3CEF" w:rsidRDefault="00DD3CEF" w:rsidP="00DD3CEF">
      <w:pPr>
        <w:spacing w:after="0" w:line="240" w:lineRule="auto"/>
        <w:jc w:val="both"/>
        <w:rPr>
          <w:rFonts w:ascii="Arial" w:hAnsi="Arial" w:cs="Arial"/>
          <w:sz w:val="20"/>
          <w:szCs w:val="20"/>
        </w:rPr>
      </w:pPr>
    </w:p>
    <w:p w14:paraId="197E9DCB" w14:textId="022407B5" w:rsidR="005E5B85" w:rsidRPr="005E5B85" w:rsidRDefault="005E5B85" w:rsidP="00594AA6">
      <w:pPr>
        <w:jc w:val="both"/>
        <w:rPr>
          <w:rFonts w:ascii="Arial" w:hAnsi="Arial" w:cs="Arial"/>
          <w:sz w:val="20"/>
          <w:szCs w:val="20"/>
        </w:rPr>
      </w:pPr>
    </w:p>
    <w:sectPr w:rsidR="005E5B85" w:rsidRPr="005E5B85"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85FD2"/>
    <w:multiLevelType w:val="hybridMultilevel"/>
    <w:tmpl w:val="AB8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0F4B8D"/>
    <w:rsid w:val="00127803"/>
    <w:rsid w:val="00161390"/>
    <w:rsid w:val="001E21FC"/>
    <w:rsid w:val="002E404D"/>
    <w:rsid w:val="003A0C57"/>
    <w:rsid w:val="003E2178"/>
    <w:rsid w:val="004C39A6"/>
    <w:rsid w:val="004E4634"/>
    <w:rsid w:val="004E49DD"/>
    <w:rsid w:val="0053726E"/>
    <w:rsid w:val="00554F18"/>
    <w:rsid w:val="00594AA6"/>
    <w:rsid w:val="005A2B3B"/>
    <w:rsid w:val="005C7AC9"/>
    <w:rsid w:val="005D711D"/>
    <w:rsid w:val="005E5B85"/>
    <w:rsid w:val="0060138A"/>
    <w:rsid w:val="00651470"/>
    <w:rsid w:val="006E5DFF"/>
    <w:rsid w:val="007206C2"/>
    <w:rsid w:val="007439A1"/>
    <w:rsid w:val="007A1422"/>
    <w:rsid w:val="007E0C85"/>
    <w:rsid w:val="00873340"/>
    <w:rsid w:val="008D3907"/>
    <w:rsid w:val="008D5EBA"/>
    <w:rsid w:val="0091198C"/>
    <w:rsid w:val="00927F5D"/>
    <w:rsid w:val="009659A2"/>
    <w:rsid w:val="00967FB3"/>
    <w:rsid w:val="009D30DD"/>
    <w:rsid w:val="009D79DB"/>
    <w:rsid w:val="009F3F82"/>
    <w:rsid w:val="009F46CE"/>
    <w:rsid w:val="00A06CE5"/>
    <w:rsid w:val="00A25555"/>
    <w:rsid w:val="00A3140F"/>
    <w:rsid w:val="00A344E0"/>
    <w:rsid w:val="00A526F1"/>
    <w:rsid w:val="00A6133A"/>
    <w:rsid w:val="00A7349A"/>
    <w:rsid w:val="00AC690B"/>
    <w:rsid w:val="00AD4912"/>
    <w:rsid w:val="00AE2937"/>
    <w:rsid w:val="00AE2E63"/>
    <w:rsid w:val="00AF066B"/>
    <w:rsid w:val="00B10192"/>
    <w:rsid w:val="00B41BE8"/>
    <w:rsid w:val="00B94A7C"/>
    <w:rsid w:val="00BF2D6E"/>
    <w:rsid w:val="00C6493F"/>
    <w:rsid w:val="00C75144"/>
    <w:rsid w:val="00CA4695"/>
    <w:rsid w:val="00CB2A55"/>
    <w:rsid w:val="00CD6744"/>
    <w:rsid w:val="00D31E22"/>
    <w:rsid w:val="00D470CC"/>
    <w:rsid w:val="00D95964"/>
    <w:rsid w:val="00DA2402"/>
    <w:rsid w:val="00DD3CEF"/>
    <w:rsid w:val="00E00BAA"/>
    <w:rsid w:val="00E67C04"/>
    <w:rsid w:val="00ED2D11"/>
    <w:rsid w:val="00ED49E8"/>
    <w:rsid w:val="00F15E7D"/>
    <w:rsid w:val="00F7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5</cp:revision>
  <cp:lastPrinted>2018-06-11T14:07:00Z</cp:lastPrinted>
  <dcterms:created xsi:type="dcterms:W3CDTF">2019-01-11T19:22:00Z</dcterms:created>
  <dcterms:modified xsi:type="dcterms:W3CDTF">2019-01-11T19:32:00Z</dcterms:modified>
</cp:coreProperties>
</file>